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1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520" w:bottom="280" w:left="720" w:right="720"/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98"/>
        <w:rPr>
          <w:rFonts w:ascii="Times New Roman"/>
          <w:sz w:val="18"/>
        </w:rPr>
      </w:pPr>
    </w:p>
    <w:p>
      <w:pPr>
        <w:spacing w:before="0"/>
        <w:ind w:left="781" w:right="0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342900</wp:posOffset>
            </wp:positionH>
            <wp:positionV relativeFrom="paragraph">
              <wp:posOffset>-898201</wp:posOffset>
            </wp:positionV>
            <wp:extent cx="4346448" cy="9235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4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May 18,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2025</w:t>
      </w:r>
    </w:p>
    <w:p>
      <w:pPr>
        <w:spacing w:before="203"/>
        <w:ind w:left="299" w:right="215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REGISTRATION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CLOSES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TOMORROW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AT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MIDNIGHT</w:t>
      </w:r>
    </w:p>
    <w:p>
      <w:pPr>
        <w:spacing w:before="64"/>
        <w:ind w:left="299" w:right="216" w:firstLine="0"/>
        <w:jc w:val="center"/>
        <w:rPr>
          <w:b/>
          <w:sz w:val="28"/>
        </w:rPr>
      </w:pPr>
      <w:r>
        <w:rPr>
          <w:b/>
          <w:sz w:val="28"/>
        </w:rPr>
        <w:t>PSEC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Spring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Annual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Meeting</w:t>
      </w:r>
    </w:p>
    <w:p>
      <w:pPr>
        <w:spacing w:before="115"/>
        <w:ind w:left="299" w:right="355" w:firstLine="0"/>
        <w:jc w:val="center"/>
        <w:rPr>
          <w:b/>
          <w:sz w:val="24"/>
        </w:rPr>
      </w:pPr>
      <w:r>
        <w:rPr>
          <w:b/>
          <w:sz w:val="24"/>
        </w:rPr>
        <w:t>May 31, </w:t>
      </w:r>
      <w:r>
        <w:rPr>
          <w:b/>
          <w:spacing w:val="-4"/>
          <w:sz w:val="24"/>
        </w:rPr>
        <w:t>2025</w:t>
      </w:r>
    </w:p>
    <w:p>
      <w:pPr>
        <w:spacing w:before="54"/>
        <w:ind w:left="299" w:right="358" w:firstLine="0"/>
        <w:jc w:val="center"/>
        <w:rPr>
          <w:b/>
          <w:sz w:val="24"/>
        </w:rPr>
      </w:pPr>
      <w:r>
        <w:rPr>
          <w:b/>
          <w:sz w:val="24"/>
        </w:rPr>
        <w:t>9:00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am—4:30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pm</w:t>
      </w:r>
    </w:p>
    <w:p>
      <w:pPr>
        <w:spacing w:before="56"/>
        <w:ind w:left="0" w:right="60" w:firstLine="0"/>
        <w:jc w:val="center"/>
        <w:rPr>
          <w:b/>
          <w:sz w:val="24"/>
        </w:rPr>
      </w:pPr>
      <w:r>
        <w:rPr>
          <w:b/>
          <w:sz w:val="24"/>
        </w:rPr>
        <w:t>@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Zwingli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UCC,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Souderton</w:t>
      </w:r>
    </w:p>
    <w:p>
      <w:pPr>
        <w:spacing w:before="202"/>
        <w:ind w:left="175" w:right="182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3561460</wp:posOffset>
            </wp:positionH>
            <wp:positionV relativeFrom="paragraph">
              <wp:posOffset>159069</wp:posOffset>
            </wp:positionV>
            <wp:extent cx="1069606" cy="81685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606" cy="816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u w:val="single"/>
        </w:rPr>
        <w:t>Registration for in person attendance with lunch</w:t>
      </w:r>
      <w:r>
        <w:rPr>
          <w:b/>
          <w:sz w:val="22"/>
          <w:u w:val="none"/>
        </w:rPr>
        <w:t> </w:t>
      </w:r>
      <w:r>
        <w:rPr>
          <w:sz w:val="22"/>
          <w:u w:val="none"/>
        </w:rPr>
        <w:t>for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Spring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Annual</w:t>
      </w:r>
      <w:r>
        <w:rPr>
          <w:spacing w:val="-8"/>
          <w:sz w:val="22"/>
          <w:u w:val="none"/>
        </w:rPr>
        <w:t> </w:t>
      </w:r>
      <w:r>
        <w:rPr>
          <w:sz w:val="22"/>
          <w:u w:val="none"/>
        </w:rPr>
        <w:t>Meeting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of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Pennsylvania Southeast Conference of the United Church of</w:t>
      </w:r>
    </w:p>
    <w:p>
      <w:pPr>
        <w:spacing w:before="0"/>
        <w:ind w:left="175" w:right="1820" w:firstLine="0"/>
        <w:jc w:val="left"/>
        <w:rPr>
          <w:b/>
          <w:sz w:val="22"/>
        </w:rPr>
      </w:pPr>
      <w:r>
        <w:rPr>
          <w:sz w:val="22"/>
        </w:rPr>
        <w:t>Christ—the</w:t>
      </w:r>
      <w:r>
        <w:rPr>
          <w:spacing w:val="-6"/>
          <w:sz w:val="22"/>
        </w:rPr>
        <w:t> </w:t>
      </w:r>
      <w:r>
        <w:rPr>
          <w:sz w:val="22"/>
        </w:rPr>
        <w:t>second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last</w:t>
      </w:r>
      <w:r>
        <w:rPr>
          <w:spacing w:val="-6"/>
          <w:sz w:val="22"/>
        </w:rPr>
        <w:t> </w:t>
      </w:r>
      <w:r>
        <w:rPr>
          <w:sz w:val="22"/>
        </w:rPr>
        <w:t>meeting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our</w:t>
      </w:r>
      <w:r>
        <w:rPr>
          <w:spacing w:val="-7"/>
          <w:sz w:val="22"/>
        </w:rPr>
        <w:t> </w:t>
      </w:r>
      <w:r>
        <w:rPr>
          <w:sz w:val="22"/>
        </w:rPr>
        <w:t>historic Conference </w:t>
      </w:r>
      <w:r>
        <w:rPr>
          <w:b/>
          <w:sz w:val="22"/>
          <w:u w:val="single"/>
        </w:rPr>
        <w:t>will close tomorrow</w:t>
      </w:r>
      <w:r>
        <w:rPr>
          <w:b/>
          <w:sz w:val="22"/>
          <w:u w:val="none"/>
        </w:rPr>
        <w:t>!</w:t>
      </w:r>
    </w:p>
    <w:p>
      <w:pPr>
        <w:pStyle w:val="BodyText"/>
        <w:spacing w:before="1"/>
        <w:ind w:left="175"/>
      </w:pPr>
      <w:r>
        <w:rPr/>
        <w:t>Totals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caterer.</w:t>
      </w:r>
    </w:p>
    <w:p>
      <w:pPr>
        <w:pStyle w:val="BodyText"/>
        <w:spacing w:before="11"/>
      </w:pPr>
    </w:p>
    <w:p>
      <w:pPr>
        <w:pStyle w:val="BodyText"/>
        <w:ind w:left="175" w:right="247"/>
        <w:jc w:val="both"/>
      </w:pPr>
      <w:r>
        <w:rPr/>
        <w:t>We will gather in</w:t>
      </w:r>
      <w:r>
        <w:rPr>
          <w:spacing w:val="-2"/>
        </w:rPr>
        <w:t> </w:t>
      </w:r>
      <w:r>
        <w:rPr/>
        <w:t>faith,</w:t>
      </w:r>
      <w:r>
        <w:rPr>
          <w:spacing w:val="-2"/>
        </w:rPr>
        <w:t> </w:t>
      </w:r>
      <w:r>
        <w:rPr/>
        <w:t>fellowship, and</w:t>
      </w:r>
      <w:r>
        <w:rPr>
          <w:spacing w:val="-1"/>
        </w:rPr>
        <w:t> </w:t>
      </w:r>
      <w:r>
        <w:rPr/>
        <w:t>forward-thinking mission. This year,</w:t>
      </w:r>
      <w:r>
        <w:rPr>
          <w:spacing w:val="-5"/>
        </w:rPr>
        <w:t> </w:t>
      </w:r>
      <w:r>
        <w:rPr/>
        <w:t>we</w:t>
      </w:r>
      <w:r>
        <w:rPr>
          <w:spacing w:val="-4"/>
        </w:rPr>
        <w:t> </w:t>
      </w:r>
      <w:r>
        <w:rPr/>
        <w:t>celebrate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commitment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God’s</w:t>
      </w:r>
      <w:r>
        <w:rPr>
          <w:spacing w:val="-5"/>
        </w:rPr>
        <w:t> </w:t>
      </w:r>
      <w:r>
        <w:rPr/>
        <w:t>calling,</w:t>
      </w:r>
      <w:r>
        <w:rPr>
          <w:spacing w:val="-5"/>
        </w:rPr>
        <w:t> </w:t>
      </w:r>
      <w:r>
        <w:rPr/>
        <w:t>exploring new opportunities for ministry in the Keystone Conference, and</w:t>
      </w:r>
    </w:p>
    <w:p>
      <w:pPr>
        <w:pStyle w:val="BodyText"/>
        <w:spacing w:line="268" w:lineRule="exact" w:before="1"/>
        <w:ind w:left="175"/>
        <w:jc w:val="both"/>
      </w:pPr>
      <w:r>
        <w:rPr/>
        <w:t>strengthening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bonds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unite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churches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people</w:t>
      </w:r>
      <w:r>
        <w:rPr>
          <w:spacing w:val="-2"/>
        </w:rPr>
        <w:t> </w:t>
      </w:r>
      <w:r>
        <w:rPr>
          <w:spacing w:val="-5"/>
        </w:rPr>
        <w:t>in</w:t>
      </w:r>
    </w:p>
    <w:p>
      <w:pPr>
        <w:pStyle w:val="BodyText"/>
        <w:ind w:left="175" w:right="70"/>
        <w:jc w:val="both"/>
      </w:pPr>
      <w:r>
        <w:rPr/>
        <w:t>service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love.</w:t>
      </w:r>
      <w:r>
        <w:rPr>
          <w:spacing w:val="-5"/>
        </w:rPr>
        <w:t> </w:t>
      </w:r>
      <w:r>
        <w:rPr/>
        <w:t>Come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worship,</w:t>
      </w:r>
      <w:r>
        <w:rPr>
          <w:spacing w:val="-7"/>
        </w:rPr>
        <w:t> </w:t>
      </w:r>
      <w:r>
        <w:rPr/>
        <w:t>learning,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collaboration to inspire your faith in the abundant grace that keeps this world.</w:t>
      </w:r>
    </w:p>
    <w:p>
      <w:pPr>
        <w:pStyle w:val="BodyText"/>
        <w:spacing w:before="10"/>
      </w:pPr>
    </w:p>
    <w:p>
      <w:pPr>
        <w:spacing w:before="0"/>
        <w:ind w:left="175" w:right="0" w:firstLine="0"/>
        <w:jc w:val="both"/>
        <w:rPr>
          <w:i/>
          <w:sz w:val="22"/>
        </w:rPr>
      </w:pP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register:</w:t>
      </w:r>
      <w:r>
        <w:rPr>
          <w:b/>
          <w:spacing w:val="47"/>
          <w:sz w:val="22"/>
        </w:rPr>
        <w:t> </w:t>
      </w:r>
      <w:r>
        <w:rPr>
          <w:sz w:val="22"/>
        </w:rPr>
        <w:t>Go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psec.org,</w:t>
      </w:r>
      <w:r>
        <w:rPr>
          <w:spacing w:val="-3"/>
          <w:sz w:val="22"/>
        </w:rPr>
        <w:t> </w:t>
      </w:r>
      <w:r>
        <w:rPr>
          <w:sz w:val="22"/>
        </w:rPr>
        <w:t>click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i/>
          <w:sz w:val="22"/>
        </w:rPr>
        <w:t>2025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PSEC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Spring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Meeting</w:t>
      </w:r>
    </w:p>
    <w:p>
      <w:pPr>
        <w:pStyle w:val="BodyText"/>
        <w:spacing w:before="2"/>
        <w:ind w:left="175"/>
        <w:jc w:val="both"/>
      </w:pPr>
      <w:r>
        <w:rPr/>
        <w:t>slider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>
          <w:spacing w:val="-4"/>
        </w:rPr>
        <w:t>page.</w:t>
      </w:r>
    </w:p>
    <w:p>
      <w:pPr>
        <w:pStyle w:val="BodyText"/>
        <w:spacing w:before="8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1635760</wp:posOffset>
                </wp:positionH>
                <wp:positionV relativeFrom="paragraph">
                  <wp:posOffset>221288</wp:posOffset>
                </wp:positionV>
                <wp:extent cx="1737360" cy="762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73736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7360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50800"/>
                              </a:lnTo>
                              <a:lnTo>
                                <a:pt x="63500" y="50800"/>
                              </a:lnTo>
                              <a:lnTo>
                                <a:pt x="63500" y="25400"/>
                              </a:lnTo>
                              <a:lnTo>
                                <a:pt x="76200" y="254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1737360" h="76200">
                              <a:moveTo>
                                <a:pt x="1661160" y="0"/>
                              </a:moveTo>
                              <a:lnTo>
                                <a:pt x="1661160" y="76200"/>
                              </a:lnTo>
                              <a:lnTo>
                                <a:pt x="1711960" y="50800"/>
                              </a:lnTo>
                              <a:lnTo>
                                <a:pt x="1673860" y="50800"/>
                              </a:lnTo>
                              <a:lnTo>
                                <a:pt x="1673860" y="25400"/>
                              </a:lnTo>
                              <a:lnTo>
                                <a:pt x="1711960" y="25400"/>
                              </a:lnTo>
                              <a:lnTo>
                                <a:pt x="1661160" y="0"/>
                              </a:lnTo>
                              <a:close/>
                            </a:path>
                            <a:path w="1737360" h="76200">
                              <a:moveTo>
                                <a:pt x="76200" y="25400"/>
                              </a:moveTo>
                              <a:lnTo>
                                <a:pt x="63500" y="25400"/>
                              </a:lnTo>
                              <a:lnTo>
                                <a:pt x="63500" y="50800"/>
                              </a:lnTo>
                              <a:lnTo>
                                <a:pt x="76200" y="50800"/>
                              </a:lnTo>
                              <a:lnTo>
                                <a:pt x="76200" y="25400"/>
                              </a:lnTo>
                              <a:close/>
                            </a:path>
                            <a:path w="1737360" h="76200">
                              <a:moveTo>
                                <a:pt x="1661160" y="25400"/>
                              </a:moveTo>
                              <a:lnTo>
                                <a:pt x="76200" y="25400"/>
                              </a:lnTo>
                              <a:lnTo>
                                <a:pt x="76200" y="50800"/>
                              </a:lnTo>
                              <a:lnTo>
                                <a:pt x="1661160" y="50800"/>
                              </a:lnTo>
                              <a:lnTo>
                                <a:pt x="1661160" y="25400"/>
                              </a:lnTo>
                              <a:close/>
                            </a:path>
                            <a:path w="1737360" h="76200">
                              <a:moveTo>
                                <a:pt x="1711960" y="25400"/>
                              </a:moveTo>
                              <a:lnTo>
                                <a:pt x="1673860" y="25400"/>
                              </a:lnTo>
                              <a:lnTo>
                                <a:pt x="1673860" y="50800"/>
                              </a:lnTo>
                              <a:lnTo>
                                <a:pt x="1711960" y="50800"/>
                              </a:lnTo>
                              <a:lnTo>
                                <a:pt x="1737360" y="38100"/>
                              </a:lnTo>
                              <a:lnTo>
                                <a:pt x="171196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800003pt;margin-top:17.424261pt;width:136.8pt;height:6pt;mso-position-horizontal-relative:page;mso-position-vertical-relative:paragraph;z-index:-15728640;mso-wrap-distance-left:0;mso-wrap-distance-right:0" id="docshape1" coordorigin="2576,348" coordsize="2736,120" path="m2696,348l2576,408,2696,468,2696,428,2676,428,2676,388,2696,388,2696,348xm5192,348l5192,468,5272,428,5212,428,5212,388,5272,388,5192,348xm2696,388l2676,388,2676,428,2696,428,2696,388xm5192,388l2696,388,2696,428,5192,428,5192,388xm5272,388l5212,388,5212,428,5272,428,5312,408,5272,38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233"/>
        <w:ind w:left="299" w:right="6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Closure/Celebration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Final</w:t>
      </w:r>
      <w:r>
        <w:rPr>
          <w:b/>
          <w:spacing w:val="6"/>
          <w:sz w:val="28"/>
        </w:rPr>
        <w:t> </w:t>
      </w:r>
      <w:r>
        <w:rPr>
          <w:b/>
          <w:spacing w:val="-2"/>
          <w:sz w:val="28"/>
        </w:rPr>
        <w:t>Meeting</w:t>
      </w:r>
    </w:p>
    <w:p>
      <w:pPr>
        <w:spacing w:before="65"/>
        <w:ind w:left="359" w:right="60" w:firstLine="0"/>
        <w:jc w:val="center"/>
        <w:rPr>
          <w:b/>
          <w:sz w:val="28"/>
        </w:rPr>
      </w:pPr>
      <w:r>
        <w:rPr>
          <w:b/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3626865</wp:posOffset>
            </wp:positionH>
            <wp:positionV relativeFrom="paragraph">
              <wp:posOffset>223456</wp:posOffset>
            </wp:positionV>
            <wp:extent cx="1035850" cy="89800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850" cy="89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PSEC</w:t>
      </w:r>
    </w:p>
    <w:p>
      <w:pPr>
        <w:pStyle w:val="BodyText"/>
        <w:spacing w:line="285" w:lineRule="auto" w:before="65"/>
        <w:ind w:left="352" w:right="1765" w:hanging="3"/>
        <w:jc w:val="center"/>
      </w:pPr>
      <w:r>
        <w:rPr/>
        <w:t>Save the date of Saturday, November 8th for the final</w:t>
      </w:r>
      <w:r>
        <w:rPr>
          <w:spacing w:val="-4"/>
        </w:rPr>
        <w:t> </w:t>
      </w:r>
      <w:r>
        <w:rPr/>
        <w:t>meeting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PSEC.</w:t>
      </w:r>
      <w:r>
        <w:rPr>
          <w:spacing w:val="39"/>
        </w:rPr>
        <w:t> </w:t>
      </w:r>
      <w:r>
        <w:rPr/>
        <w:t>The</w:t>
      </w:r>
      <w:r>
        <w:rPr>
          <w:spacing w:val="-4"/>
        </w:rPr>
        <w:t> </w:t>
      </w:r>
      <w:r>
        <w:rPr/>
        <w:t>location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very significant event will take place at</w:t>
      </w:r>
    </w:p>
    <w:p>
      <w:pPr>
        <w:pStyle w:val="BodyText"/>
        <w:spacing w:line="268" w:lineRule="exact"/>
        <w:ind w:left="299" w:right="1707"/>
        <w:jc w:val="center"/>
      </w:pPr>
      <w:r>
        <w:rPr/>
        <w:t>St.</w:t>
      </w:r>
      <w:r>
        <w:rPr>
          <w:spacing w:val="-2"/>
        </w:rPr>
        <w:t> </w:t>
      </w:r>
      <w:r>
        <w:rPr/>
        <w:t>Paul’s</w:t>
      </w:r>
      <w:r>
        <w:rPr>
          <w:spacing w:val="-2"/>
        </w:rPr>
        <w:t> Amityville.</w:t>
      </w:r>
    </w:p>
    <w:p>
      <w:pPr>
        <w:spacing w:before="44"/>
        <w:ind w:left="86" w:right="6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300th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Anniversary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Celebrations</w:t>
      </w:r>
      <w:r>
        <w:rPr>
          <w:b/>
          <w:spacing w:val="-11"/>
          <w:sz w:val="28"/>
        </w:rPr>
        <w:t> </w:t>
      </w:r>
      <w:r>
        <w:rPr>
          <w:b/>
          <w:spacing w:val="-5"/>
          <w:sz w:val="28"/>
        </w:rPr>
        <w:t>of</w:t>
      </w:r>
    </w:p>
    <w:p>
      <w:pPr>
        <w:spacing w:before="121"/>
        <w:ind w:left="86" w:right="0" w:firstLine="0"/>
        <w:jc w:val="center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German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Reformed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Church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America</w:t>
      </w:r>
    </w:p>
    <w:p>
      <w:pPr>
        <w:pStyle w:val="BodyText"/>
        <w:spacing w:before="123"/>
        <w:rPr>
          <w:b/>
          <w:sz w:val="28"/>
        </w:rPr>
      </w:pPr>
    </w:p>
    <w:p>
      <w:pPr>
        <w:pStyle w:val="BodyText"/>
        <w:ind w:left="176" w:right="2208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8247380</wp:posOffset>
            </wp:positionH>
            <wp:positionV relativeFrom="paragraph">
              <wp:posOffset>92317</wp:posOffset>
            </wp:positionV>
            <wp:extent cx="1217189" cy="116109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189" cy="1161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</w:t>
      </w:r>
      <w:r>
        <w:rPr>
          <w:spacing w:val="-6"/>
        </w:rPr>
        <w:t> </w:t>
      </w:r>
      <w:r>
        <w:rPr/>
        <w:t>year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celebrate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300th</w:t>
      </w:r>
      <w:r>
        <w:rPr>
          <w:spacing w:val="-7"/>
        </w:rPr>
        <w:t> </w:t>
      </w:r>
      <w:r>
        <w:rPr/>
        <w:t>Anniversary of the German Reformed Church in the United States which began with the first communion at Falkner Swamp, Oct. 15, 1725. This celebration</w:t>
      </w:r>
      <w:r>
        <w:rPr>
          <w:spacing w:val="40"/>
        </w:rPr>
        <w:t> </w:t>
      </w:r>
      <w:r>
        <w:rPr/>
        <w:t>of our immigrant heritage is particularly mean- ingful and instructive given the current conversations about immigration happening around the nation.</w:t>
      </w:r>
    </w:p>
    <w:p>
      <w:pPr>
        <w:pStyle w:val="BodyText"/>
        <w:spacing w:before="120"/>
        <w:ind w:left="176"/>
      </w:pPr>
      <w:r>
        <w:rPr/>
        <w:t>To</w:t>
      </w:r>
      <w:r>
        <w:rPr>
          <w:spacing w:val="-5"/>
        </w:rPr>
        <w:t> </w:t>
      </w:r>
      <w:r>
        <w:rPr/>
        <w:t>celebrate,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series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events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worship</w:t>
      </w:r>
      <w:r>
        <w:rPr>
          <w:spacing w:val="-6"/>
        </w:rPr>
        <w:t> </w:t>
      </w:r>
      <w:r>
        <w:rPr/>
        <w:t>celebrations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planned, including (among other things) quarterly presentations of German</w:t>
      </w:r>
    </w:p>
    <w:p>
      <w:pPr>
        <w:pStyle w:val="BodyText"/>
        <w:spacing w:before="1"/>
        <w:ind w:left="176"/>
      </w:pPr>
      <w:r>
        <w:rPr/>
        <w:t>Reformed</w:t>
      </w:r>
      <w:r>
        <w:rPr>
          <w:spacing w:val="-5"/>
        </w:rPr>
        <w:t> </w:t>
      </w:r>
      <w:r>
        <w:rPr/>
        <w:t>History,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liturgy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congregations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share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morning</w:t>
      </w:r>
      <w:r>
        <w:rPr>
          <w:spacing w:val="-4"/>
        </w:rPr>
        <w:t> </w:t>
      </w:r>
      <w:r>
        <w:rPr/>
        <w:t>of Sunday, Oct. 12 and a Festival of Celebration on Wednesday, Oct. 15.</w:t>
      </w:r>
    </w:p>
    <w:p>
      <w:pPr>
        <w:pStyle w:val="BodyText"/>
        <w:spacing w:before="119"/>
        <w:ind w:left="176"/>
        <w:rPr>
          <w:b/>
        </w:rPr>
      </w:pPr>
      <w:r>
        <w:rPr/>
        <w:t>Registration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now</w:t>
      </w:r>
      <w:r>
        <w:rPr>
          <w:spacing w:val="-5"/>
        </w:rPr>
        <w:t> </w:t>
      </w:r>
      <w:r>
        <w:rPr/>
        <w:t>open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first</w:t>
      </w:r>
      <w:r>
        <w:rPr>
          <w:spacing w:val="-5"/>
        </w:rPr>
        <w:t> </w:t>
      </w:r>
      <w:r>
        <w:rPr/>
        <w:t>free</w:t>
      </w:r>
      <w:r>
        <w:rPr>
          <w:spacing w:val="-5"/>
        </w:rPr>
        <w:t> </w:t>
      </w:r>
      <w:r>
        <w:rPr/>
        <w:t>Historic</w:t>
      </w:r>
      <w:r>
        <w:rPr>
          <w:spacing w:val="-5"/>
        </w:rPr>
        <w:t> </w:t>
      </w:r>
      <w:r>
        <w:rPr/>
        <w:t>ONLINE</w:t>
      </w:r>
      <w:r>
        <w:rPr>
          <w:spacing w:val="-5"/>
        </w:rPr>
        <w:t> </w:t>
      </w:r>
      <w:r>
        <w:rPr/>
        <w:t>Presentation, May 27 on Zoom at 7:00p. Rev. Rick Taylor will present on "</w:t>
      </w:r>
      <w:r>
        <w:rPr>
          <w:b/>
        </w:rPr>
        <w:t>An</w:t>
      </w:r>
    </w:p>
    <w:p>
      <w:pPr>
        <w:spacing w:line="268" w:lineRule="exact" w:before="1"/>
        <w:ind w:left="176" w:right="0" w:firstLine="0"/>
        <w:jc w:val="left"/>
        <w:rPr>
          <w:sz w:val="22"/>
        </w:rPr>
      </w:pPr>
      <w:r>
        <w:rPr>
          <w:b/>
          <w:sz w:val="22"/>
        </w:rPr>
        <w:t>Immigration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Story: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How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got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where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</w:t>
      </w:r>
      <w:r>
        <w:rPr>
          <w:sz w:val="22"/>
        </w:rPr>
        <w:t>."</w:t>
      </w:r>
      <w:r>
        <w:rPr>
          <w:spacing w:val="-1"/>
          <w:sz w:val="22"/>
        </w:rPr>
        <w:t> </w:t>
      </w:r>
      <w:r>
        <w:rPr>
          <w:sz w:val="22"/>
        </w:rPr>
        <w:t>Rev.</w:t>
      </w:r>
      <w:r>
        <w:rPr>
          <w:spacing w:val="-1"/>
          <w:sz w:val="22"/>
        </w:rPr>
        <w:t> </w:t>
      </w:r>
      <w:r>
        <w:rPr>
          <w:sz w:val="22"/>
        </w:rPr>
        <w:t>Taylor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will</w:t>
      </w:r>
    </w:p>
    <w:p>
      <w:pPr>
        <w:pStyle w:val="BodyText"/>
        <w:spacing w:line="268" w:lineRule="exact"/>
        <w:ind w:left="176"/>
      </w:pPr>
      <w:r>
        <w:rPr/>
        <w:t>speak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German</w:t>
      </w:r>
      <w:r>
        <w:rPr>
          <w:spacing w:val="-4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found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way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European</w:t>
      </w:r>
      <w:r>
        <w:rPr>
          <w:spacing w:val="-2"/>
        </w:rPr>
        <w:t> colonies</w:t>
      </w:r>
    </w:p>
    <w:p>
      <w:pPr>
        <w:pStyle w:val="BodyText"/>
        <w:spacing w:before="2"/>
        <w:ind w:left="176"/>
      </w:pPr>
      <w:r>
        <w:rPr/>
        <w:t>in</w:t>
      </w:r>
      <w:r>
        <w:rPr>
          <w:spacing w:val="-2"/>
        </w:rPr>
        <w:t> </w:t>
      </w:r>
      <w:r>
        <w:rPr/>
        <w:t>America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1700s.</w:t>
      </w:r>
    </w:p>
    <w:p>
      <w:pPr>
        <w:pStyle w:val="BodyText"/>
        <w:spacing w:before="122"/>
        <w:ind w:left="176"/>
      </w:pPr>
      <w:r>
        <w:rPr/>
        <w:t>Mark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calendars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Historic</w:t>
      </w:r>
      <w:r>
        <w:rPr>
          <w:spacing w:val="-2"/>
        </w:rPr>
        <w:t> Presentations:</w:t>
      </w:r>
    </w:p>
    <w:p>
      <w:pPr>
        <w:pStyle w:val="BodyText"/>
        <w:spacing w:before="117"/>
        <w:ind w:left="896" w:hanging="240"/>
      </w:pPr>
      <w:r>
        <w:rPr/>
        <w:t>June</w:t>
      </w:r>
      <w:r>
        <w:rPr>
          <w:spacing w:val="-4"/>
        </w:rPr>
        <w:t> </w:t>
      </w:r>
      <w:r>
        <w:rPr/>
        <w:t>24: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Living</w:t>
      </w:r>
      <w:r>
        <w:rPr>
          <w:spacing w:val="-6"/>
        </w:rPr>
        <w:t> </w:t>
      </w:r>
      <w:r>
        <w:rPr/>
        <w:t>Theology:</w:t>
      </w:r>
      <w:r>
        <w:rPr>
          <w:spacing w:val="-5"/>
        </w:rPr>
        <w:t> </w:t>
      </w:r>
      <w:r>
        <w:rPr/>
        <w:t>Thinking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God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Reformed tradition (Rev. Dr. Lee Barrett)</w:t>
      </w:r>
    </w:p>
    <w:p>
      <w:pPr>
        <w:pStyle w:val="BodyText"/>
        <w:spacing w:before="121"/>
        <w:ind w:left="896" w:hanging="240"/>
      </w:pPr>
      <w:r>
        <w:rPr/>
        <w:t>September 25: United and Uniting: How the UCC Makes Room for German</w:t>
      </w:r>
      <w:r>
        <w:rPr>
          <w:spacing w:val="-5"/>
        </w:rPr>
        <w:t> </w:t>
      </w:r>
      <w:r>
        <w:rPr/>
        <w:t>Reformed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Armenian</w:t>
      </w:r>
      <w:r>
        <w:rPr>
          <w:spacing w:val="-7"/>
        </w:rPr>
        <w:t> </w:t>
      </w:r>
      <w:r>
        <w:rPr/>
        <w:t>Evangelical</w:t>
      </w:r>
      <w:r>
        <w:rPr>
          <w:spacing w:val="-5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(Rev.</w:t>
      </w:r>
      <w:r>
        <w:rPr>
          <w:spacing w:val="-5"/>
        </w:rPr>
        <w:t> </w:t>
      </w:r>
      <w:r>
        <w:rPr/>
        <w:t>Dr. Heather Ohaneson)</w:t>
      </w:r>
    </w:p>
    <w:p>
      <w:pPr>
        <w:pStyle w:val="BodyText"/>
        <w:spacing w:before="120"/>
        <w:ind w:left="896" w:right="180" w:hanging="240"/>
      </w:pPr>
      <w:r>
        <w:rPr/>
        <w:t>October</w:t>
      </w:r>
      <w:r>
        <w:rPr>
          <w:spacing w:val="-5"/>
        </w:rPr>
        <w:t> </w:t>
      </w:r>
      <w:r>
        <w:rPr/>
        <w:t>28: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Lasting</w:t>
      </w:r>
      <w:r>
        <w:rPr>
          <w:spacing w:val="-7"/>
        </w:rPr>
        <w:t> </w:t>
      </w:r>
      <w:r>
        <w:rPr/>
        <w:t>Legacy:</w:t>
      </w:r>
      <w:r>
        <w:rPr>
          <w:spacing w:val="-5"/>
        </w:rPr>
        <w:t> </w:t>
      </w:r>
      <w:r>
        <w:rPr/>
        <w:t>Gifts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Reformed</w:t>
      </w:r>
      <w:r>
        <w:rPr>
          <w:spacing w:val="-5"/>
        </w:rPr>
        <w:t> </w:t>
      </w:r>
      <w:r>
        <w:rPr/>
        <w:t>Tradition</w:t>
      </w:r>
      <w:r>
        <w:rPr>
          <w:spacing w:val="-5"/>
        </w:rPr>
        <w:t> </w:t>
      </w:r>
      <w:r>
        <w:rPr/>
        <w:t>to the emerging church (Dr. Randall Zachman)</w:t>
      </w:r>
    </w:p>
    <w:p>
      <w:pPr>
        <w:pStyle w:val="BodyText"/>
        <w:spacing w:before="120"/>
        <w:ind w:left="176"/>
      </w:pPr>
      <w:r>
        <w:rPr/>
        <w:t>For free registrations and information on all the events, visit the </w:t>
      </w:r>
      <w:hyperlink r:id="rId9">
        <w:r>
          <w:rPr>
            <w:b/>
            <w:u w:val="single"/>
          </w:rPr>
          <w:t>300th</w:t>
        </w:r>
      </w:hyperlink>
      <w:r>
        <w:rPr>
          <w:b/>
          <w:u w:val="none"/>
        </w:rPr>
        <w:t> </w:t>
      </w:r>
      <w:hyperlink r:id="rId9">
        <w:r>
          <w:rPr>
            <w:b/>
            <w:u w:val="single"/>
          </w:rPr>
          <w:t>Anniversary</w:t>
        </w:r>
        <w:r>
          <w:rPr>
            <w:b/>
            <w:spacing w:val="-5"/>
            <w:u w:val="single"/>
          </w:rPr>
          <w:t> </w:t>
        </w:r>
        <w:r>
          <w:rPr>
            <w:b/>
            <w:u w:val="single"/>
          </w:rPr>
          <w:t>Celebrations</w:t>
        </w:r>
        <w:r>
          <w:rPr>
            <w:b/>
            <w:spacing w:val="-4"/>
            <w:u w:val="single"/>
          </w:rPr>
          <w:t> </w:t>
        </w:r>
        <w:r>
          <w:rPr>
            <w:b/>
            <w:u w:val="single"/>
          </w:rPr>
          <w:t>page</w:t>
        </w:r>
      </w:hyperlink>
      <w:r>
        <w:rPr>
          <w:b/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our</w:t>
      </w:r>
      <w:r>
        <w:rPr>
          <w:spacing w:val="-5"/>
          <w:u w:val="none"/>
        </w:rPr>
        <w:t> </w:t>
      </w:r>
      <w:r>
        <w:rPr>
          <w:u w:val="none"/>
        </w:rPr>
        <w:t>website</w:t>
      </w:r>
      <w:r>
        <w:rPr>
          <w:spacing w:val="-4"/>
          <w:u w:val="none"/>
        </w:rPr>
        <w:t> </w:t>
      </w:r>
      <w:r>
        <w:rPr>
          <w:u w:val="none"/>
        </w:rPr>
        <w:t>for</w:t>
      </w:r>
      <w:r>
        <w:rPr>
          <w:spacing w:val="-5"/>
          <w:u w:val="none"/>
        </w:rPr>
        <w:t> </w:t>
      </w:r>
      <w:r>
        <w:rPr>
          <w:u w:val="none"/>
        </w:rPr>
        <w:t>more</w:t>
      </w:r>
      <w:r>
        <w:rPr>
          <w:spacing w:val="-4"/>
          <w:u w:val="none"/>
        </w:rPr>
        <w:t> </w:t>
      </w:r>
      <w:r>
        <w:rPr>
          <w:u w:val="none"/>
        </w:rPr>
        <w:t>information.</w:t>
      </w:r>
      <w:r>
        <w:rPr>
          <w:spacing w:val="40"/>
          <w:u w:val="none"/>
        </w:rPr>
        <w:t> </w:t>
      </w:r>
      <w:r>
        <w:rPr>
          <w:u w:val="none"/>
        </w:rPr>
        <w:t>Do this by going to psec.org and clicking on the 2nd slider at the top of the home page.</w:t>
      </w:r>
    </w:p>
    <w:sectPr>
      <w:type w:val="continuous"/>
      <w:pgSz w:w="15840" w:h="12240" w:orient="landscape"/>
      <w:pgMar w:top="520" w:bottom="280" w:left="720" w:right="720"/>
      <w:cols w:num="2" w:equalWidth="0">
        <w:col w:w="6663" w:space="960"/>
        <w:col w:w="67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https://yqw8o48ab.cc.rs6.net/tn.jsp?f=001d4G1L9Jjn8h4n-qeurEPx_8di_KvFNp3u-wk8qleH2EwSHp7QwA2jAQnYRRQlbULbT5qMHzbpFUTSoTc6ZEafDzcagmijC8s154D-K0wVWAXBHrdF54J5drYGW2ayR49y1l8XEhr7g_S5urcppO6mn9Rxz6lZy_IHLE4xs8LoN75NOGFaqcdONfqIpGIJSNxUOAySu8ofjqvZBl-cw1_rs4G7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Stadnycki</dc:creator>
  <dcterms:created xsi:type="dcterms:W3CDTF">2025-05-09T12:41:08Z</dcterms:created>
  <dcterms:modified xsi:type="dcterms:W3CDTF">2025-05-09T12:41:08Z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Publisher for Microsoft 365</vt:lpwstr>
  </property>
</Properties>
</file>