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520" w:bottom="280" w:left="440" w:right="780"/>
        </w:sectPr>
      </w:pP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ind w:left="0"/>
        <w:rPr>
          <w:rFonts w:ascii="Times New Roman"/>
        </w:rPr>
      </w:pPr>
    </w:p>
    <w:p>
      <w:pPr>
        <w:spacing w:before="0"/>
        <w:ind w:left="111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342900</wp:posOffset>
            </wp:positionH>
            <wp:positionV relativeFrom="paragraph">
              <wp:posOffset>-965716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December</w:t>
      </w:r>
      <w:r>
        <w:rPr>
          <w:spacing w:val="-3"/>
          <w:sz w:val="18"/>
        </w:rPr>
        <w:t> </w:t>
      </w:r>
      <w:r>
        <w:rPr>
          <w:sz w:val="18"/>
        </w:rPr>
        <w:t>31,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2023</w:t>
      </w:r>
    </w:p>
    <w:p>
      <w:pPr>
        <w:pStyle w:val="Heading1"/>
        <w:spacing w:line="285" w:lineRule="auto" w:before="65"/>
        <w:ind w:left="2828" w:right="363" w:hanging="2023"/>
        <w:jc w:val="left"/>
      </w:pPr>
      <w:r>
        <w:rPr/>
        <w:t>“One</w:t>
      </w:r>
      <w:r>
        <w:rPr>
          <w:spacing w:val="-8"/>
        </w:rPr>
        <w:t> </w:t>
      </w:r>
      <w:r>
        <w:rPr/>
        <w:t>moment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time</w:t>
      </w:r>
      <w:r>
        <w:rPr>
          <w:spacing w:val="-8"/>
        </w:rPr>
        <w:t> </w:t>
      </w:r>
      <w:r>
        <w:rPr/>
        <w:t>allows</w:t>
      </w:r>
      <w:r>
        <w:rPr>
          <w:spacing w:val="-7"/>
        </w:rPr>
        <w:t> </w:t>
      </w:r>
      <w:r>
        <w:rPr/>
        <w:t>us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begin</w:t>
      </w:r>
      <w:r>
        <w:rPr>
          <w:spacing w:val="-7"/>
        </w:rPr>
        <w:t> </w:t>
      </w:r>
      <w:r>
        <w:rPr/>
        <w:t>again, and again..”</w:t>
      </w:r>
    </w:p>
    <w:p>
      <w:pPr>
        <w:pStyle w:val="BodyText"/>
        <w:spacing w:before="74"/>
        <w:ind w:right="93"/>
      </w:pPr>
      <w:r>
        <w:rPr/>
        <w:t>As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us</w:t>
      </w:r>
      <w:r>
        <w:rPr>
          <w:spacing w:val="-3"/>
        </w:rPr>
        <w:t> </w:t>
      </w:r>
      <w:r>
        <w:rPr/>
        <w:t>already</w:t>
      </w:r>
      <w:r>
        <w:rPr>
          <w:spacing w:val="-6"/>
        </w:rPr>
        <w:t> </w:t>
      </w:r>
      <w:r>
        <w:rPr/>
        <w:t>know,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experienced</w:t>
      </w:r>
      <w:r>
        <w:rPr>
          <w:spacing w:val="-5"/>
        </w:rPr>
        <w:t> </w:t>
      </w:r>
      <w:r>
        <w:rPr/>
        <w:t>another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4 or so weeks ago on the first Sunday of Advent. Other cultures and countries celebrate a different New Year than ours. I think of these multiple New Years as a way of reminding us that there are multiple</w:t>
      </w:r>
    </w:p>
    <w:p>
      <w:pPr>
        <w:pStyle w:val="BodyText"/>
      </w:pPr>
      <w:r>
        <w:rPr/>
        <w:t>beginning</w:t>
      </w:r>
      <w:r>
        <w:rPr>
          <w:spacing w:val="-3"/>
        </w:rPr>
        <w:t> </w:t>
      </w:r>
      <w:r>
        <w:rPr/>
        <w:t>points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lives,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one,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two,</w:t>
      </w:r>
      <w:r>
        <w:rPr>
          <w:spacing w:val="-4"/>
        </w:rPr>
        <w:t> </w:t>
      </w:r>
      <w:r>
        <w:rPr/>
        <w:t>but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moments when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up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get</w:t>
      </w:r>
      <w:r>
        <w:rPr>
          <w:spacing w:val="-4"/>
        </w:rPr>
        <w:t> </w:t>
      </w:r>
      <w:r>
        <w:rPr/>
        <w:t>going.</w:t>
      </w:r>
      <w:r>
        <w:rPr>
          <w:spacing w:val="-4"/>
        </w:rPr>
        <w:t> </w:t>
      </w: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those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beginnings</w:t>
      </w:r>
      <w:r>
        <w:rPr>
          <w:spacing w:val="-4"/>
        </w:rPr>
        <w:t> </w:t>
      </w:r>
      <w:r>
        <w:rPr/>
        <w:t>are welcomed ones, and others not so much, as life forces them upon us despite our protestations.</w:t>
      </w:r>
    </w:p>
    <w:p>
      <w:pPr>
        <w:pStyle w:val="BodyText"/>
        <w:spacing w:before="120"/>
      </w:pPr>
      <w:r>
        <w:rPr/>
        <w:t>The</w:t>
      </w:r>
      <w:r>
        <w:rPr>
          <w:spacing w:val="-3"/>
        </w:rPr>
        <w:t> </w:t>
      </w:r>
      <w:r>
        <w:rPr/>
        <w:t>times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challenged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felt</w:t>
      </w:r>
      <w:r>
        <w:rPr>
          <w:spacing w:val="-3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new beginning wasn’t possible, that there was no way to begin again, to</w:t>
      </w:r>
    </w:p>
    <w:p>
      <w:pPr>
        <w:pStyle w:val="BodyText"/>
        <w:spacing w:before="1"/>
      </w:pPr>
      <w:r>
        <w:rPr/>
        <w:t>start</w:t>
      </w:r>
      <w:r>
        <w:rPr>
          <w:spacing w:val="-3"/>
        </w:rPr>
        <w:t> </w:t>
      </w:r>
      <w:r>
        <w:rPr/>
        <w:t>over,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another</w:t>
      </w:r>
      <w:r>
        <w:rPr>
          <w:spacing w:val="-4"/>
        </w:rPr>
        <w:t> </w:t>
      </w:r>
      <w:r>
        <w:rPr/>
        <w:t>direction.</w:t>
      </w:r>
      <w:r>
        <w:rPr>
          <w:spacing w:val="-5"/>
        </w:rPr>
        <w:t> </w:t>
      </w:r>
      <w:r>
        <w:rPr/>
        <w:t>Sometimes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inability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see</w:t>
      </w:r>
      <w:r>
        <w:rPr>
          <w:spacing w:val="-3"/>
        </w:rPr>
        <w:t> </w:t>
      </w:r>
      <w:r>
        <w:rPr/>
        <w:t>a possible new beginning, a new start, was something I imposed on</w:t>
      </w:r>
    </w:p>
    <w:p>
      <w:pPr>
        <w:pStyle w:val="BodyText"/>
      </w:pPr>
      <w:r>
        <w:rPr/>
        <w:t>myself,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times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really</w:t>
      </w:r>
      <w:r>
        <w:rPr>
          <w:spacing w:val="-2"/>
        </w:rPr>
        <w:t> </w:t>
      </w:r>
      <w:r>
        <w:rPr/>
        <w:t>did</w:t>
      </w:r>
      <w:r>
        <w:rPr>
          <w:spacing w:val="-3"/>
        </w:rPr>
        <w:t> </w:t>
      </w:r>
      <w:r>
        <w:rPr/>
        <w:t>feel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obvious</w:t>
      </w:r>
      <w:r>
        <w:rPr>
          <w:spacing w:val="-5"/>
        </w:rPr>
        <w:t> </w:t>
      </w:r>
      <w:r>
        <w:rPr/>
        <w:t>new doors I could open, or places where I could begin again. I think some of that latter thinking came from the theological tradition I came out,</w:t>
      </w:r>
    </w:p>
    <w:p>
      <w:pPr>
        <w:pStyle w:val="BodyText"/>
      </w:pPr>
      <w:r>
        <w:rPr/>
        <w:t>where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life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faith</w:t>
      </w:r>
      <w:r>
        <w:rPr>
          <w:spacing w:val="-6"/>
        </w:rPr>
        <w:t> </w:t>
      </w:r>
      <w:r>
        <w:rPr/>
        <w:t>was</w:t>
      </w:r>
      <w:r>
        <w:rPr>
          <w:spacing w:val="-3"/>
        </w:rPr>
        <w:t> </w:t>
      </w:r>
      <w:r>
        <w:rPr/>
        <w:t>traced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single</w:t>
      </w:r>
      <w:r>
        <w:rPr>
          <w:spacing w:val="-3"/>
        </w:rPr>
        <w:t> </w:t>
      </w:r>
      <w:r>
        <w:rPr/>
        <w:t>moment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ones</w:t>
      </w:r>
      <w:r>
        <w:rPr>
          <w:spacing w:val="-3"/>
        </w:rPr>
        <w:t> </w:t>
      </w:r>
      <w:r>
        <w:rPr/>
        <w:t>life,</w:t>
      </w:r>
      <w:r>
        <w:rPr>
          <w:spacing w:val="-4"/>
        </w:rPr>
        <w:t> </w:t>
      </w:r>
      <w:r>
        <w:rPr/>
        <w:t>and everything came out of that singular moment.</w:t>
      </w:r>
    </w:p>
    <w:p>
      <w:pPr>
        <w:pStyle w:val="BodyText"/>
        <w:spacing w:before="120"/>
        <w:ind w:right="343"/>
        <w:jc w:val="both"/>
      </w:pPr>
      <w:r>
        <w:rPr/>
        <w:t>As</w:t>
      </w:r>
      <w:r>
        <w:rPr>
          <w:spacing w:val="-1"/>
        </w:rPr>
        <w:t> </w:t>
      </w:r>
      <w:r>
        <w:rPr/>
        <w:t>I’ve</w:t>
      </w:r>
      <w:r>
        <w:rPr>
          <w:spacing w:val="-1"/>
        </w:rPr>
        <w:t> </w:t>
      </w:r>
      <w:r>
        <w:rPr/>
        <w:t>grown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faith,</w:t>
      </w:r>
      <w:r>
        <w:rPr>
          <w:spacing w:val="-2"/>
        </w:rPr>
        <w:t> </w:t>
      </w:r>
      <w:r>
        <w:rPr/>
        <w:t>I’m</w:t>
      </w:r>
      <w:r>
        <w:rPr>
          <w:spacing w:val="-1"/>
        </w:rPr>
        <w:t> </w:t>
      </w:r>
      <w:r>
        <w:rPr/>
        <w:t>constantly</w:t>
      </w:r>
      <w:r>
        <w:rPr>
          <w:spacing w:val="-1"/>
        </w:rPr>
        <w:t> </w:t>
      </w:r>
      <w:r>
        <w:rPr/>
        <w:t>aware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begin</w:t>
      </w:r>
      <w:r>
        <w:rPr>
          <w:spacing w:val="-3"/>
        </w:rPr>
        <w:t> </w:t>
      </w:r>
      <w:r>
        <w:rPr/>
        <w:t>again, that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begin</w:t>
      </w:r>
      <w:r>
        <w:rPr>
          <w:spacing w:val="-4"/>
        </w:rPr>
        <w:t> </w:t>
      </w:r>
      <w:r>
        <w:rPr/>
        <w:t>again,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don’t</w:t>
      </w:r>
      <w:r>
        <w:rPr>
          <w:spacing w:val="-3"/>
        </w:rPr>
        <w:t> </w:t>
      </w:r>
      <w:r>
        <w:rPr/>
        <w:t>think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beginning</w:t>
      </w:r>
      <w:r>
        <w:rPr>
          <w:spacing w:val="-5"/>
        </w:rPr>
        <w:t> </w:t>
      </w:r>
      <w:r>
        <w:rPr/>
        <w:t>again</w:t>
      </w:r>
      <w:r>
        <w:rPr>
          <w:spacing w:val="-5"/>
        </w:rPr>
        <w:t> </w:t>
      </w:r>
      <w:r>
        <w:rPr/>
        <w:t>means going backward, but towards something new. In Romans 6:4, Paul</w:t>
      </w:r>
    </w:p>
    <w:p>
      <w:pPr>
        <w:pStyle w:val="BodyText"/>
        <w:spacing w:line="268" w:lineRule="exact"/>
        <w:jc w:val="both"/>
      </w:pPr>
      <w:r>
        <w:rPr/>
        <w:t>speaks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baptism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setting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forth</w:t>
      </w:r>
      <w:r>
        <w:rPr>
          <w:spacing w:val="-2"/>
        </w:rPr>
        <w:t> </w:t>
      </w:r>
      <w:r>
        <w:rPr/>
        <w:t>onto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path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life.</w:t>
      </w:r>
      <w:r>
        <w:rPr>
          <w:spacing w:val="-3"/>
        </w:rPr>
        <w:t> </w:t>
      </w:r>
      <w:r>
        <w:rPr>
          <w:spacing w:val="-4"/>
        </w:rPr>
        <w:t>That</w:t>
      </w:r>
    </w:p>
    <w:p>
      <w:pPr>
        <w:pStyle w:val="BodyText"/>
      </w:pPr>
      <w:r>
        <w:rPr/>
        <w:t>one</w:t>
      </w:r>
      <w:r>
        <w:rPr>
          <w:spacing w:val="-3"/>
        </w:rPr>
        <w:t> </w:t>
      </w:r>
      <w:r>
        <w:rPr/>
        <w:t>moment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allows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begin</w:t>
      </w:r>
      <w:r>
        <w:rPr>
          <w:spacing w:val="-4"/>
        </w:rPr>
        <w:t> </w:t>
      </w:r>
      <w:r>
        <w:rPr/>
        <w:t>again,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again,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again,</w:t>
      </w:r>
      <w:r>
        <w:rPr>
          <w:spacing w:val="-5"/>
        </w:rPr>
        <w:t> </w:t>
      </w:r>
      <w:r>
        <w:rPr/>
        <w:t>until God finishes God’s work in us. Every day is a chance to begin again, to</w:t>
      </w:r>
    </w:p>
    <w:p>
      <w:pPr>
        <w:pStyle w:val="BodyText"/>
        <w:spacing w:line="267" w:lineRule="exact"/>
      </w:pPr>
      <w:r>
        <w:rPr/>
        <w:t>let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past,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greet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future,</w:t>
      </w:r>
      <w:r>
        <w:rPr>
          <w:spacing w:val="-4"/>
        </w:rPr>
        <w:t> </w:t>
      </w:r>
      <w:r>
        <w:rPr/>
        <w:t>trusting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God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2"/>
        </w:rPr>
        <w:t>about</w:t>
      </w:r>
    </w:p>
    <w:p>
      <w:pPr>
        <w:pStyle w:val="BodyText"/>
        <w:spacing w:before="2"/>
      </w:pPr>
      <w:r>
        <w:rPr/>
        <w:t>new </w:t>
      </w:r>
      <w:r>
        <w:rPr>
          <w:spacing w:val="-2"/>
        </w:rPr>
        <w:t>beginnings.</w:t>
      </w:r>
    </w:p>
    <w:p>
      <w:pPr>
        <w:pStyle w:val="BodyText"/>
        <w:spacing w:line="268" w:lineRule="exact" w:before="120"/>
      </w:pPr>
      <w:r>
        <w:rPr/>
        <w:t>Happy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Happy</w:t>
      </w:r>
      <w:r>
        <w:rPr>
          <w:spacing w:val="-3"/>
        </w:rPr>
        <w:t> </w:t>
      </w:r>
      <w:r>
        <w:rPr/>
        <w:t>New</w:t>
      </w:r>
      <w:r>
        <w:rPr>
          <w:spacing w:val="1"/>
        </w:rPr>
        <w:t> </w:t>
      </w:r>
      <w:r>
        <w:rPr>
          <w:spacing w:val="-2"/>
        </w:rPr>
        <w:t>Beginnings!</w:t>
      </w:r>
    </w:p>
    <w:p>
      <w:pPr>
        <w:spacing w:line="268" w:lineRule="exact" w:before="0"/>
        <w:ind w:left="425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Kevin</w:t>
      </w:r>
    </w:p>
    <w:p>
      <w:pPr>
        <w:pStyle w:val="BodyText"/>
        <w:spacing w:before="1"/>
      </w:pPr>
      <w:r>
        <w:rPr/>
        <w:t>Rev.</w:t>
      </w:r>
      <w:r>
        <w:rPr>
          <w:spacing w:val="-3"/>
        </w:rPr>
        <w:t> </w:t>
      </w:r>
      <w:r>
        <w:rPr/>
        <w:t>Kevin</w:t>
      </w:r>
      <w:r>
        <w:rPr>
          <w:spacing w:val="-2"/>
        </w:rPr>
        <w:t> McLemore</w:t>
      </w:r>
    </w:p>
    <w:p>
      <w:pPr>
        <w:pStyle w:val="BodyText"/>
        <w:spacing w:before="2"/>
      </w:pPr>
      <w:r>
        <w:rPr/>
        <w:t>PSEC</w:t>
      </w:r>
      <w:r>
        <w:rPr>
          <w:spacing w:val="-3"/>
        </w:rPr>
        <w:t> </w:t>
      </w:r>
      <w:r>
        <w:rPr/>
        <w:t>Associate</w:t>
      </w:r>
      <w:r>
        <w:rPr>
          <w:spacing w:val="-2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Minister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Search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4"/>
        </w:rPr>
        <w:t>Call</w:t>
      </w:r>
    </w:p>
    <w:p>
      <w:pPr>
        <w:pStyle w:val="Heading1"/>
        <w:spacing w:before="44"/>
      </w:pPr>
      <w:r>
        <w:rPr>
          <w:b w:val="0"/>
        </w:rPr>
        <w:br w:type="column"/>
      </w:r>
      <w:r>
        <w:rPr/>
        <w:t>Disaster</w:t>
      </w:r>
      <w:r>
        <w:rPr>
          <w:spacing w:val="-9"/>
        </w:rPr>
        <w:t> </w:t>
      </w:r>
      <w:r>
        <w:rPr/>
        <w:t>Response</w:t>
      </w:r>
      <w:r>
        <w:rPr>
          <w:spacing w:val="-10"/>
        </w:rPr>
        <w:t> </w:t>
      </w:r>
      <w:r>
        <w:rPr/>
        <w:t>Continues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2"/>
        </w:rPr>
        <w:t>Berks;</w:t>
      </w:r>
    </w:p>
    <w:p>
      <w:pPr>
        <w:spacing w:before="1"/>
        <w:ind w:left="1139" w:right="1036" w:firstLine="0"/>
        <w:jc w:val="center"/>
        <w:rPr>
          <w:b/>
          <w:sz w:val="28"/>
        </w:rPr>
      </w:pPr>
      <w:r>
        <w:rPr>
          <w:b/>
          <w:sz w:val="28"/>
        </w:rPr>
        <w:t>Seeking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Paid</w:t>
      </w:r>
      <w:r>
        <w:rPr>
          <w:b/>
          <w:spacing w:val="-5"/>
          <w:sz w:val="28"/>
        </w:rPr>
        <w:t> </w:t>
      </w:r>
      <w:r>
        <w:rPr>
          <w:b/>
          <w:spacing w:val="-4"/>
          <w:sz w:val="28"/>
        </w:rPr>
        <w:t>Help</w:t>
      </w:r>
    </w:p>
    <w:p>
      <w:pPr>
        <w:pStyle w:val="BodyText"/>
        <w:spacing w:before="117"/>
        <w:ind w:left="176" w:right="232"/>
        <w:jc w:val="both"/>
      </w:pPr>
      <w:r>
        <w:rPr/>
        <w:t>PSEC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partnering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ecumenical</w:t>
      </w:r>
      <w:r>
        <w:rPr>
          <w:spacing w:val="-4"/>
        </w:rPr>
        <w:t> </w:t>
      </w:r>
      <w:r>
        <w:rPr/>
        <w:t>partners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responding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 summer</w:t>
      </w:r>
      <w:r>
        <w:rPr>
          <w:spacing w:val="-4"/>
        </w:rPr>
        <w:t> </w:t>
      </w:r>
      <w:r>
        <w:rPr/>
        <w:t>flooding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Berks</w:t>
      </w:r>
      <w:r>
        <w:rPr>
          <w:spacing w:val="-5"/>
        </w:rPr>
        <w:t> </w:t>
      </w:r>
      <w:r>
        <w:rPr/>
        <w:t>County.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had</w:t>
      </w:r>
      <w:r>
        <w:rPr>
          <w:spacing w:val="-6"/>
        </w:rPr>
        <w:t> </w:t>
      </w:r>
      <w:r>
        <w:rPr/>
        <w:t>volunteers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supported the Multi Agency Resource Center in July at the Exeter Municipal</w:t>
      </w:r>
    </w:p>
    <w:p>
      <w:pPr>
        <w:pStyle w:val="BodyText"/>
        <w:spacing w:before="1"/>
        <w:ind w:left="176" w:right="223"/>
        <w:jc w:val="both"/>
      </w:pPr>
      <w:r>
        <w:rPr/>
        <w:t>Building, helped make call backs</w:t>
      </w:r>
      <w:r>
        <w:rPr>
          <w:spacing w:val="-1"/>
        </w:rPr>
        <w:t> </w:t>
      </w:r>
      <w:r>
        <w:rPr/>
        <w:t>to survivors, and/or played a critical role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mobile</w:t>
      </w:r>
      <w:r>
        <w:rPr>
          <w:spacing w:val="-4"/>
        </w:rPr>
        <w:t> </w:t>
      </w:r>
      <w:r>
        <w:rPr/>
        <w:t>outreach</w:t>
      </w:r>
      <w:r>
        <w:rPr>
          <w:spacing w:val="-5"/>
        </w:rPr>
        <w:t> </w:t>
      </w:r>
      <w:r>
        <w:rPr/>
        <w:t>center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Antietam</w:t>
      </w:r>
      <w:r>
        <w:rPr>
          <w:spacing w:val="-4"/>
        </w:rPr>
        <w:t> </w:t>
      </w:r>
      <w:r>
        <w:rPr/>
        <w:t>Pool</w:t>
      </w:r>
      <w:r>
        <w:rPr>
          <w:spacing w:val="-4"/>
        </w:rPr>
        <w:t> </w:t>
      </w:r>
      <w:r>
        <w:rPr/>
        <w:t>Parking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in </w:t>
      </w:r>
      <w:r>
        <w:rPr>
          <w:spacing w:val="-2"/>
        </w:rPr>
        <w:t>November.</w:t>
      </w:r>
    </w:p>
    <w:p>
      <w:pPr>
        <w:pStyle w:val="BodyText"/>
        <w:spacing w:line="268" w:lineRule="exact" w:before="120"/>
        <w:ind w:left="176"/>
        <w:jc w:val="both"/>
      </w:pPr>
      <w:r>
        <w:rPr/>
        <w:t>Funding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found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repairs</w:t>
      </w:r>
      <w:r>
        <w:rPr>
          <w:spacing w:val="-2"/>
        </w:rPr>
        <w:t> </w:t>
      </w:r>
      <w:r>
        <w:rPr>
          <w:spacing w:val="-4"/>
        </w:rPr>
        <w:t>from</w:t>
      </w:r>
    </w:p>
    <w:p>
      <w:pPr>
        <w:pStyle w:val="BodyText"/>
        <w:ind w:left="176" w:right="98"/>
      </w:pPr>
      <w:r>
        <w:rPr/>
        <w:t>Pennsylvania</w:t>
      </w:r>
      <w:r>
        <w:rPr>
          <w:spacing w:val="-8"/>
        </w:rPr>
        <w:t> </w:t>
      </w:r>
      <w:r>
        <w:rPr/>
        <w:t>Housing</w:t>
      </w:r>
      <w:r>
        <w:rPr>
          <w:spacing w:val="-9"/>
        </w:rPr>
        <w:t> </w:t>
      </w:r>
      <w:r>
        <w:rPr/>
        <w:t>Finance</w:t>
      </w:r>
      <w:r>
        <w:rPr>
          <w:spacing w:val="-8"/>
        </w:rPr>
        <w:t> </w:t>
      </w:r>
      <w:r>
        <w:rPr/>
        <w:t>Administration</w:t>
      </w:r>
      <w:r>
        <w:rPr>
          <w:spacing w:val="-8"/>
        </w:rPr>
        <w:t> </w:t>
      </w:r>
      <w:r>
        <w:rPr/>
        <w:t>Berks</w:t>
      </w:r>
      <w:r>
        <w:rPr>
          <w:spacing w:val="-9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Action Program (BCAP). The national setting of the UCC is providing 2 Partners in Service to manage volunteers and construction</w:t>
      </w:r>
    </w:p>
    <w:p>
      <w:pPr>
        <w:pStyle w:val="BodyText"/>
        <w:ind w:left="176" w:right="66"/>
      </w:pPr>
      <w:r>
        <w:rPr/>
        <w:t>supervision.</w:t>
      </w:r>
      <w:r>
        <w:rPr>
          <w:spacing w:val="-5"/>
        </w:rPr>
        <w:t> </w:t>
      </w:r>
      <w:r>
        <w:rPr/>
        <w:t>St.</w:t>
      </w:r>
      <w:r>
        <w:rPr>
          <w:spacing w:val="-4"/>
        </w:rPr>
        <w:t> </w:t>
      </w:r>
      <w:r>
        <w:rPr/>
        <w:t>Paul's</w:t>
      </w:r>
      <w:r>
        <w:rPr>
          <w:spacing w:val="-6"/>
        </w:rPr>
        <w:t> </w:t>
      </w:r>
      <w:r>
        <w:rPr/>
        <w:t>UCC,</w:t>
      </w:r>
      <w:r>
        <w:rPr>
          <w:spacing w:val="-5"/>
        </w:rPr>
        <w:t> </w:t>
      </w:r>
      <w:r>
        <w:rPr/>
        <w:t>Amityville,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helping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manage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grant from the national UCC as well.</w:t>
      </w:r>
    </w:p>
    <w:p>
      <w:pPr>
        <w:pStyle w:val="BodyText"/>
        <w:spacing w:before="119"/>
        <w:ind w:left="176" w:right="182"/>
      </w:pP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6"/>
        </w:rPr>
        <w:t> </w:t>
      </w:r>
      <w:r>
        <w:rPr/>
        <w:t>survivors</w:t>
      </w:r>
      <w:r>
        <w:rPr>
          <w:spacing w:val="-6"/>
        </w:rPr>
        <w:t> </w:t>
      </w:r>
      <w:r>
        <w:rPr/>
        <w:t>navigate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resources,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quality disaster</w:t>
      </w:r>
      <w:r>
        <w:rPr>
          <w:spacing w:val="-2"/>
        </w:rPr>
        <w:t> </w:t>
      </w:r>
      <w:r>
        <w:rPr/>
        <w:t>case</w:t>
      </w:r>
      <w:r>
        <w:rPr>
          <w:spacing w:val="-3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necessary.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Lutheran</w:t>
      </w:r>
      <w:r>
        <w:rPr>
          <w:spacing w:val="-1"/>
        </w:rPr>
        <w:t> </w:t>
      </w:r>
      <w:r>
        <w:rPr>
          <w:spacing w:val="-2"/>
        </w:rPr>
        <w:t>Disaster</w:t>
      </w:r>
    </w:p>
    <w:p>
      <w:pPr>
        <w:pStyle w:val="BodyText"/>
        <w:spacing w:before="1"/>
        <w:ind w:left="176" w:right="182"/>
        <w:rPr>
          <w:b/>
        </w:rPr>
      </w:pPr>
      <w:r>
        <w:rPr/>
        <w:t>Response</w:t>
      </w:r>
      <w:r>
        <w:rPr>
          <w:spacing w:val="-8"/>
        </w:rPr>
        <w:t> </w:t>
      </w:r>
      <w:r>
        <w:rPr/>
        <w:t>program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Lutheran</w:t>
      </w:r>
      <w:r>
        <w:rPr>
          <w:spacing w:val="-6"/>
        </w:rPr>
        <w:t> </w:t>
      </w:r>
      <w:r>
        <w:rPr/>
        <w:t>Congregational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has</w:t>
      </w:r>
      <w:r>
        <w:rPr>
          <w:spacing w:val="-7"/>
        </w:rPr>
        <w:t> </w:t>
      </w:r>
      <w:r>
        <w:rPr/>
        <w:t>received funding to provide disaster case management services. Therefore, they are seeking to recruit </w:t>
      </w:r>
      <w:r>
        <w:rPr>
          <w:b/>
        </w:rPr>
        <w:t>three part time paid contract case</w:t>
      </w:r>
    </w:p>
    <w:p>
      <w:pPr>
        <w:pStyle w:val="BodyText"/>
        <w:ind w:left="176" w:right="352"/>
        <w:jc w:val="both"/>
      </w:pPr>
      <w:r>
        <w:rPr>
          <w:b/>
        </w:rPr>
        <w:t>managers</w:t>
      </w:r>
      <w:r>
        <w:rPr/>
        <w:t>.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projected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positions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last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months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 year.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hyperlink r:id="rId6">
        <w:r>
          <w:rPr/>
          <w:t>the</w:t>
        </w:r>
        <w:r>
          <w:rPr>
            <w:spacing w:val="-2"/>
          </w:rPr>
          <w:t> </w:t>
        </w:r>
        <w:r>
          <w:rPr/>
          <w:t>Position</w:t>
        </w:r>
        <w:r>
          <w:rPr>
            <w:spacing w:val="-2"/>
          </w:rPr>
          <w:t> </w:t>
        </w:r>
        <w:r>
          <w:rPr/>
          <w:t>Description</w:t>
        </w:r>
      </w:hyperlink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applying</w:t>
      </w:r>
      <w:r>
        <w:rPr>
          <w:spacing w:val="-2"/>
        </w:rPr>
        <w:t> </w:t>
      </w:r>
      <w:r>
        <w:rPr/>
        <w:t>for one of these positions. Being fluent in both Spanish and English is</w:t>
      </w:r>
    </w:p>
    <w:p>
      <w:pPr>
        <w:pStyle w:val="BodyText"/>
        <w:ind w:left="176" w:right="494"/>
      </w:pPr>
      <w:r>
        <w:rPr/>
        <w:t>helpful.</w:t>
      </w:r>
      <w:r>
        <w:rPr>
          <w:spacing w:val="-6"/>
        </w:rPr>
        <w:t> </w:t>
      </w:r>
      <w:r>
        <w:rPr/>
        <w:t>Position</w:t>
      </w:r>
      <w:r>
        <w:rPr>
          <w:spacing w:val="-6"/>
        </w:rPr>
        <w:t> </w:t>
      </w:r>
      <w:r>
        <w:rPr/>
        <w:t>description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found</w:t>
      </w:r>
      <w:r>
        <w:rPr>
          <w:spacing w:val="-6"/>
        </w:rPr>
        <w:t> </w:t>
      </w:r>
      <w:r>
        <w:rPr/>
        <w:t>at</w:t>
      </w:r>
      <w:r>
        <w:rPr>
          <w:spacing w:val="36"/>
        </w:rPr>
        <w:t> </w:t>
      </w:r>
      <w:r>
        <w:rPr/>
        <w:t>https://psec.org/wp- </w:t>
      </w:r>
      <w:r>
        <w:rPr>
          <w:spacing w:val="-2"/>
        </w:rPr>
        <w:t>content/uploads/2023/12/DCM-Berks-2023-job-description.pdf</w:t>
      </w:r>
    </w:p>
    <w:p>
      <w:pPr>
        <w:pStyle w:val="BodyText"/>
        <w:spacing w:before="120"/>
        <w:ind w:left="176" w:right="98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5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learn</w:t>
      </w:r>
      <w:r>
        <w:rPr>
          <w:spacing w:val="-4"/>
        </w:rPr>
        <w:t> </w:t>
      </w:r>
      <w:r>
        <w:rPr/>
        <w:t>more,</w:t>
      </w:r>
      <w:r>
        <w:rPr>
          <w:spacing w:val="-3"/>
        </w:rPr>
        <w:t> </w:t>
      </w:r>
      <w:r>
        <w:rPr/>
        <w:t>contact</w:t>
      </w:r>
      <w:r>
        <w:rPr>
          <w:spacing w:val="-4"/>
        </w:rPr>
        <w:t> </w:t>
      </w:r>
      <w:r>
        <w:rPr/>
        <w:t>Julia</w:t>
      </w:r>
      <w:r>
        <w:rPr>
          <w:spacing w:val="-3"/>
        </w:rPr>
        <w:t> </w:t>
      </w:r>
      <w:r>
        <w:rPr/>
        <w:t>Frank,</w:t>
      </w:r>
      <w:r>
        <w:rPr>
          <w:spacing w:val="-4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Community Outreach, Lutheran Congregational Services, 215-430-1299</w:t>
      </w:r>
    </w:p>
    <w:p>
      <w:pPr>
        <w:spacing w:before="1"/>
        <w:ind w:left="176" w:right="0" w:firstLine="0"/>
        <w:jc w:val="left"/>
        <w:rPr>
          <w:b/>
          <w:sz w:val="22"/>
        </w:rPr>
      </w:pPr>
      <w:r>
        <w:rPr>
          <w:sz w:val="22"/>
        </w:rPr>
        <w:t>or</w:t>
      </w:r>
      <w:r>
        <w:rPr>
          <w:spacing w:val="-1"/>
          <w:sz w:val="22"/>
        </w:rPr>
        <w:t> </w:t>
      </w:r>
      <w:hyperlink r:id="rId7">
        <w:r>
          <w:rPr>
            <w:b/>
            <w:spacing w:val="-2"/>
            <w:sz w:val="22"/>
            <w:u w:val="single"/>
          </w:rPr>
          <w:t>jfrank@libertylutheran.org.</w:t>
        </w:r>
      </w:hyperlink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6471920</wp:posOffset>
                </wp:positionH>
                <wp:positionV relativeFrom="paragraph">
                  <wp:posOffset>124584</wp:posOffset>
                </wp:positionV>
                <wp:extent cx="2042160" cy="8572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042160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2160" h="85725">
                              <a:moveTo>
                                <a:pt x="1965832" y="60260"/>
                              </a:moveTo>
                              <a:lnTo>
                                <a:pt x="1965705" y="85597"/>
                              </a:lnTo>
                              <a:lnTo>
                                <a:pt x="2016932" y="60324"/>
                              </a:lnTo>
                              <a:lnTo>
                                <a:pt x="1978659" y="60324"/>
                              </a:lnTo>
                              <a:lnTo>
                                <a:pt x="1965832" y="60260"/>
                              </a:lnTo>
                              <a:close/>
                            </a:path>
                            <a:path w="2042160" h="85725">
                              <a:moveTo>
                                <a:pt x="76326" y="0"/>
                              </a:moveTo>
                              <a:lnTo>
                                <a:pt x="0" y="37718"/>
                              </a:lnTo>
                              <a:lnTo>
                                <a:pt x="75946" y="76199"/>
                              </a:lnTo>
                              <a:lnTo>
                                <a:pt x="76073" y="50737"/>
                              </a:lnTo>
                              <a:lnTo>
                                <a:pt x="63373" y="50672"/>
                              </a:lnTo>
                              <a:lnTo>
                                <a:pt x="63500" y="25272"/>
                              </a:lnTo>
                              <a:lnTo>
                                <a:pt x="76200" y="25272"/>
                              </a:lnTo>
                              <a:lnTo>
                                <a:pt x="76326" y="0"/>
                              </a:lnTo>
                              <a:close/>
                            </a:path>
                            <a:path w="2042160" h="85725">
                              <a:moveTo>
                                <a:pt x="1965959" y="34860"/>
                              </a:moveTo>
                              <a:lnTo>
                                <a:pt x="1965832" y="60260"/>
                              </a:lnTo>
                              <a:lnTo>
                                <a:pt x="1978659" y="60324"/>
                              </a:lnTo>
                              <a:lnTo>
                                <a:pt x="1978786" y="34924"/>
                              </a:lnTo>
                              <a:lnTo>
                                <a:pt x="1965959" y="34860"/>
                              </a:lnTo>
                              <a:close/>
                            </a:path>
                            <a:path w="2042160" h="85725">
                              <a:moveTo>
                                <a:pt x="1966086" y="9397"/>
                              </a:moveTo>
                              <a:lnTo>
                                <a:pt x="1965959" y="34860"/>
                              </a:lnTo>
                              <a:lnTo>
                                <a:pt x="1978786" y="34924"/>
                              </a:lnTo>
                              <a:lnTo>
                                <a:pt x="1978659" y="60324"/>
                              </a:lnTo>
                              <a:lnTo>
                                <a:pt x="2016932" y="60324"/>
                              </a:lnTo>
                              <a:lnTo>
                                <a:pt x="2042159" y="47878"/>
                              </a:lnTo>
                              <a:lnTo>
                                <a:pt x="1966086" y="9397"/>
                              </a:lnTo>
                              <a:close/>
                            </a:path>
                            <a:path w="2042160" h="85725">
                              <a:moveTo>
                                <a:pt x="76200" y="25337"/>
                              </a:moveTo>
                              <a:lnTo>
                                <a:pt x="76073" y="50737"/>
                              </a:lnTo>
                              <a:lnTo>
                                <a:pt x="1965832" y="60260"/>
                              </a:lnTo>
                              <a:lnTo>
                                <a:pt x="1965959" y="34860"/>
                              </a:lnTo>
                              <a:lnTo>
                                <a:pt x="76200" y="25337"/>
                              </a:lnTo>
                              <a:close/>
                            </a:path>
                            <a:path w="2042160" h="85725">
                              <a:moveTo>
                                <a:pt x="63500" y="25272"/>
                              </a:moveTo>
                              <a:lnTo>
                                <a:pt x="63373" y="50672"/>
                              </a:lnTo>
                              <a:lnTo>
                                <a:pt x="76073" y="50737"/>
                              </a:lnTo>
                              <a:lnTo>
                                <a:pt x="76200" y="25337"/>
                              </a:lnTo>
                              <a:lnTo>
                                <a:pt x="63500" y="25272"/>
                              </a:lnTo>
                              <a:close/>
                            </a:path>
                            <a:path w="2042160" h="85725">
                              <a:moveTo>
                                <a:pt x="76200" y="25272"/>
                              </a:moveTo>
                              <a:lnTo>
                                <a:pt x="63500" y="25272"/>
                              </a:lnTo>
                              <a:lnTo>
                                <a:pt x="76200" y="253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9.600006pt;margin-top:9.809764pt;width:160.8pt;height:6.75pt;mso-position-horizontal-relative:page;mso-position-vertical-relative:paragraph;z-index:-15728640;mso-wrap-distance-left:0;mso-wrap-distance-right:0" id="docshape1" coordorigin="10192,196" coordsize="3216,135" path="m13288,291l13288,331,13368,291,13308,291,13288,291xm10312,196l10192,256,10312,316,10312,276,10292,276,10292,236,10312,236,10312,196xm13288,251l13288,291,13308,291,13308,251,13288,251xm13288,211l13288,251,13308,251,13308,291,13368,291,13408,272,13288,211xm10312,236l10312,276,13288,291,13288,251,10312,236xm10292,236l10292,276,10312,276,10312,236,10292,236xm10312,236l10292,236,10312,236,10312,236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ind w:left="0"/>
        <w:rPr>
          <w:b/>
        </w:rPr>
      </w:pPr>
    </w:p>
    <w:p>
      <w:pPr>
        <w:pStyle w:val="Heading1"/>
        <w:spacing w:before="161"/>
        <w:ind w:left="1071"/>
      </w:pPr>
      <w:r>
        <w:rPr/>
        <w:t>PSEC</w:t>
      </w:r>
      <w:r>
        <w:rPr>
          <w:spacing w:val="-5"/>
        </w:rPr>
        <w:t> </w:t>
      </w:r>
      <w:r>
        <w:rPr/>
        <w:t>2023</w:t>
      </w:r>
      <w:r>
        <w:rPr>
          <w:spacing w:val="-5"/>
        </w:rPr>
        <w:t> </w:t>
      </w:r>
      <w:r>
        <w:rPr/>
        <w:t>Giving</w:t>
      </w:r>
      <w:r>
        <w:rPr>
          <w:spacing w:val="-5"/>
        </w:rPr>
        <w:t> </w:t>
      </w:r>
      <w:r>
        <w:rPr/>
        <w:t>Cut-</w:t>
      </w:r>
      <w:r>
        <w:rPr>
          <w:spacing w:val="-5"/>
        </w:rPr>
        <w:t>Off</w:t>
      </w:r>
    </w:p>
    <w:p>
      <w:pPr>
        <w:spacing w:before="117"/>
        <w:ind w:left="100" w:right="98" w:firstLine="0"/>
        <w:jc w:val="left"/>
        <w:rPr>
          <w:b/>
          <w:sz w:val="22"/>
        </w:rPr>
      </w:pPr>
      <w:r>
        <w:rPr>
          <w:sz w:val="22"/>
        </w:rPr>
        <w:t>Books of the PSEC will close Jan. 22. All OCWM contributions for 2023 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office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counted</w:t>
      </w:r>
      <w:r>
        <w:rPr>
          <w:spacing w:val="-5"/>
          <w:sz w:val="22"/>
        </w:rPr>
        <w:t> </w:t>
      </w:r>
      <w:r>
        <w:rPr>
          <w:sz w:val="22"/>
        </w:rPr>
        <w:t>towards</w:t>
      </w:r>
      <w:r>
        <w:rPr>
          <w:spacing w:val="-4"/>
          <w:sz w:val="22"/>
        </w:rPr>
        <w:t> </w:t>
      </w:r>
      <w:r>
        <w:rPr>
          <w:sz w:val="22"/>
        </w:rPr>
        <w:t>2024 contributions. </w:t>
      </w:r>
      <w:r>
        <w:rPr>
          <w:b/>
          <w:sz w:val="22"/>
        </w:rPr>
        <w:t>Please mail your contributions as soon as possible due to possible mail delays.</w:t>
      </w:r>
    </w:p>
    <w:sectPr>
      <w:type w:val="continuous"/>
      <w:pgSz w:w="15840" w:h="12240" w:orient="landscape"/>
      <w:pgMar w:top="520" w:bottom="280" w:left="440" w:right="780"/>
      <w:cols w:num="2" w:equalWidth="0">
        <w:col w:w="6985" w:space="1046"/>
        <w:col w:w="65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25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39" w:right="1037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r20.rs6.net/tn.jsp?f=001OzgoK8ye7Kdzstjm9weVqtWKXPl-5QywsmF8LFj5N7QJsJw2YhTzcLGFC8MC6LOstkhx41_skNrEDgj0NBTYzxiF-w_V3xHGgMjVqNB9Q6TtRA6hhl6JX165eE-BaLEaQSAZncz1qxC0rsaGY4aoXDYw4LcVBGoBwnTbGUyrXbjXokkcKNxXKKOGvGK8v3C3BjrDlwon0vcq9vh6idyqfA1tw7XV-1Zrubq" TargetMode="External"/><Relationship Id="rId7" Type="http://schemas.openxmlformats.org/officeDocument/2006/relationships/hyperlink" Target="mailto:jfrank@libertylutheran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2023-12-21T21:25:48Z</dcterms:created>
  <dcterms:modified xsi:type="dcterms:W3CDTF">2023-12-21T21:25:48Z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Publisher for Microsoft 365</vt:lpwstr>
  </property>
</Properties>
</file>